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E508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  <w:bookmarkStart w:id="0" w:name="_GoBack"/>
      <w:bookmarkEnd w:id="0"/>
    </w:p>
    <w:p w14:paraId="01F8253F" w14:textId="7324239B" w:rsidR="00797FDD" w:rsidRPr="001530CE" w:rsidRDefault="002B30CD" w:rsidP="00797FDD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iCs/>
          <w:color w:val="000000"/>
          <w:sz w:val="36"/>
          <w:szCs w:val="36"/>
        </w:rPr>
      </w:pPr>
      <w:r>
        <w:rPr>
          <w:rFonts w:ascii="Cambria" w:hAnsi="Cambria"/>
          <w:b/>
          <w:bCs/>
          <w:iCs/>
          <w:color w:val="000000"/>
          <w:sz w:val="36"/>
          <w:szCs w:val="36"/>
        </w:rPr>
        <w:t>Painting</w:t>
      </w:r>
      <w:r w:rsidR="005940E5">
        <w:rPr>
          <w:rFonts w:ascii="Cambria" w:hAnsi="Cambria"/>
          <w:b/>
          <w:bCs/>
          <w:iCs/>
          <w:color w:val="000000"/>
          <w:sz w:val="36"/>
          <w:szCs w:val="36"/>
        </w:rPr>
        <w:t xml:space="preserve"> II</w:t>
      </w:r>
    </w:p>
    <w:p w14:paraId="4CD4E5EF" w14:textId="77777777" w:rsidR="00797FDD" w:rsidRDefault="00797FD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4"/>
          <w:szCs w:val="24"/>
          <w:u w:val="single"/>
        </w:rPr>
      </w:pPr>
    </w:p>
    <w:p w14:paraId="368BBD2E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Course Overview</w:t>
      </w:r>
    </w:p>
    <w:p w14:paraId="1E85D2E6" w14:textId="7ABC5188" w:rsidR="00797FDD" w:rsidRPr="002B30CD" w:rsidRDefault="002B30CD" w:rsidP="00797FDD">
      <w:pPr>
        <w:pStyle w:val="NormalWeb"/>
        <w:spacing w:before="0" w:beforeAutospacing="0" w:after="0" w:afterAutospacing="0"/>
        <w:rPr>
          <w:rFonts w:ascii="Cambria" w:hAnsi="Cambria"/>
          <w:bCs/>
          <w:i/>
          <w:iCs/>
          <w:color w:val="000000"/>
          <w:sz w:val="24"/>
          <w:szCs w:val="24"/>
          <w:u w:val="single"/>
        </w:rPr>
      </w:pPr>
      <w:r w:rsidRPr="002B30CD">
        <w:rPr>
          <w:rFonts w:ascii="Book Antiqua" w:hAnsi="Book Antiqua" w:cs="Book Antiqua"/>
          <w:bCs/>
          <w:sz w:val="26"/>
          <w:szCs w:val="26"/>
        </w:rPr>
        <w:t>Continue your exploration of painting by delving into some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personal expression. Students will paint with watercolor, acrylic and be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introduced to oil paints on a variety of surfaces such as cardboard, paper, and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canvas. The opportunity exists for students to stretch their own canvases and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work in a large format. You will explore different styles of painting as you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begin to develop your own unique style. Expression of emotion and use of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imagination are part of building your painting skills. A</w:t>
      </w:r>
      <w:r>
        <w:rPr>
          <w:rFonts w:ascii="Book Antiqua" w:hAnsi="Book Antiqua" w:cs="Book Antiqua"/>
          <w:bCs/>
          <w:sz w:val="26"/>
          <w:szCs w:val="26"/>
        </w:rPr>
        <w:t xml:space="preserve"> sketch</w:t>
      </w:r>
      <w:r w:rsidRPr="002B30CD">
        <w:rPr>
          <w:rFonts w:ascii="Book Antiqua" w:hAnsi="Book Antiqua" w:cs="Book Antiqua"/>
          <w:bCs/>
          <w:sz w:val="26"/>
          <w:szCs w:val="26"/>
        </w:rPr>
        <w:t xml:space="preserve"> journal is required</w:t>
      </w:r>
      <w:r>
        <w:rPr>
          <w:rFonts w:ascii="Book Antiqua" w:hAnsi="Book Antiqua" w:cs="Book Antiqua"/>
          <w:bCs/>
          <w:sz w:val="26"/>
          <w:szCs w:val="26"/>
        </w:rPr>
        <w:t xml:space="preserve"> </w:t>
      </w:r>
      <w:r w:rsidRPr="002B30CD">
        <w:rPr>
          <w:rFonts w:ascii="Book Antiqua" w:hAnsi="Book Antiqua" w:cs="Book Antiqua"/>
          <w:bCs/>
          <w:sz w:val="26"/>
          <w:szCs w:val="26"/>
        </w:rPr>
        <w:t>for this course as well as adding to your digital portfolio.</w:t>
      </w:r>
    </w:p>
    <w:p w14:paraId="2590CB63" w14:textId="77777777" w:rsidR="002B30CD" w:rsidRDefault="002B30CD" w:rsidP="00797FDD">
      <w:pPr>
        <w:pStyle w:val="NormalWeb"/>
        <w:spacing w:before="0" w:beforeAutospacing="0" w:after="0" w:afterAutospacing="0"/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</w:pPr>
    </w:p>
    <w:p w14:paraId="5DC5C04B" w14:textId="77777777" w:rsidR="00797FDD" w:rsidRPr="00797FDD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Duration</w:t>
      </w:r>
    </w:p>
    <w:p w14:paraId="066EECAB" w14:textId="33299331" w:rsidR="00797FDD" w:rsidRPr="00797FDD" w:rsidRDefault="00797FDD" w:rsidP="00797FDD">
      <w:pPr>
        <w:pStyle w:val="NormalWeb"/>
        <w:spacing w:before="0" w:beforeAutospacing="0" w:after="0" w:afterAutospacing="0"/>
        <w:rPr>
          <w:sz w:val="26"/>
          <w:szCs w:val="26"/>
        </w:rPr>
      </w:pPr>
      <w:r w:rsidRPr="00797FDD">
        <w:rPr>
          <w:rFonts w:ascii="Cambria" w:hAnsi="Cambria"/>
          <w:color w:val="000000"/>
          <w:sz w:val="26"/>
          <w:szCs w:val="26"/>
        </w:rPr>
        <w:t xml:space="preserve">Quarters </w:t>
      </w:r>
      <w:r w:rsidR="002B30CD">
        <w:rPr>
          <w:rFonts w:ascii="Cambria" w:hAnsi="Cambria"/>
          <w:color w:val="000000"/>
          <w:sz w:val="26"/>
          <w:szCs w:val="26"/>
        </w:rPr>
        <w:t>3</w:t>
      </w:r>
      <w:r w:rsidRPr="00797FDD">
        <w:rPr>
          <w:rFonts w:ascii="Cambria" w:hAnsi="Cambria"/>
          <w:color w:val="000000"/>
          <w:sz w:val="26"/>
          <w:szCs w:val="26"/>
        </w:rPr>
        <w:t xml:space="preserve"> and </w:t>
      </w:r>
      <w:r w:rsidR="002B30CD">
        <w:rPr>
          <w:rFonts w:ascii="Cambria" w:hAnsi="Cambria"/>
          <w:color w:val="000000"/>
          <w:sz w:val="26"/>
          <w:szCs w:val="26"/>
        </w:rPr>
        <w:t>4</w:t>
      </w:r>
    </w:p>
    <w:p w14:paraId="6DD6F08C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sz w:val="26"/>
          <w:szCs w:val="26"/>
        </w:rPr>
      </w:pPr>
    </w:p>
    <w:p w14:paraId="4D6B7534" w14:textId="77777777" w:rsid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/>
          <w:bCs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 xml:space="preserve">Credit: </w:t>
      </w:r>
      <w:r w:rsidRPr="001530CE">
        <w:rPr>
          <w:rFonts w:ascii="Book Antiqua" w:hAnsi="Book Antiqua" w:cs="Book Antiqua"/>
          <w:bCs/>
          <w:sz w:val="26"/>
          <w:szCs w:val="26"/>
        </w:rPr>
        <w:t>0.5</w:t>
      </w:r>
    </w:p>
    <w:p w14:paraId="70355D33" w14:textId="77777777" w:rsidR="00D96BC1" w:rsidRPr="00797FDD" w:rsidRDefault="00D96BC1" w:rsidP="00D96BC1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 w:rsidRPr="00797FDD">
        <w:rPr>
          <w:rFonts w:ascii="Book Antiqua" w:hAnsi="Book Antiqua" w:cs="Book Antiqua"/>
          <w:bCs/>
          <w:sz w:val="26"/>
          <w:szCs w:val="26"/>
        </w:rPr>
        <w:t xml:space="preserve">Semester course paired with </w:t>
      </w:r>
      <w:r>
        <w:rPr>
          <w:rFonts w:ascii="Book Antiqua" w:hAnsi="Book Antiqua" w:cs="Book Antiqua"/>
          <w:bCs/>
          <w:sz w:val="26"/>
          <w:szCs w:val="26"/>
        </w:rPr>
        <w:t>Drawing</w:t>
      </w:r>
      <w:r w:rsidRPr="00797FDD">
        <w:rPr>
          <w:rFonts w:ascii="Book Antiqua" w:hAnsi="Book Antiqua" w:cs="Book Antiqua"/>
          <w:bCs/>
          <w:sz w:val="26"/>
          <w:szCs w:val="26"/>
        </w:rPr>
        <w:t xml:space="preserve"> II</w:t>
      </w:r>
    </w:p>
    <w:p w14:paraId="2E47CBA9" w14:textId="3732FAC9" w:rsidR="00797FDD" w:rsidRPr="00797FDD" w:rsidRDefault="00797FDD" w:rsidP="00797FDD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 w:rsidRPr="00797FDD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 xml:space="preserve">Prerequisites </w:t>
      </w:r>
    </w:p>
    <w:p w14:paraId="36D82977" w14:textId="3EC21882" w:rsidR="00797FDD" w:rsidRPr="00797FDD" w:rsidRDefault="00797FDD" w:rsidP="00797FDD">
      <w:pPr>
        <w:widowControl w:val="0"/>
        <w:autoSpaceDE w:val="0"/>
        <w:autoSpaceDN w:val="0"/>
        <w:adjustRightInd w:val="0"/>
        <w:spacing w:line="240" w:lineRule="auto"/>
        <w:rPr>
          <w:rFonts w:ascii="Book Antiqua" w:hAnsi="Book Antiqua" w:cs="Book Antiqua"/>
          <w:bCs/>
          <w:sz w:val="26"/>
          <w:szCs w:val="26"/>
        </w:rPr>
      </w:pPr>
      <w:r w:rsidRPr="00797FDD">
        <w:rPr>
          <w:rFonts w:ascii="Book Antiqua" w:hAnsi="Book Antiqua" w:cs="Book Antiqua"/>
          <w:bCs/>
          <w:sz w:val="26"/>
          <w:szCs w:val="26"/>
        </w:rPr>
        <w:t xml:space="preserve">Drawing I and Painting I </w:t>
      </w:r>
    </w:p>
    <w:p w14:paraId="6C0E0BED" w14:textId="1854A0F4" w:rsidR="00797FDD" w:rsidRDefault="00797FDD" w:rsidP="00797FDD">
      <w:pPr>
        <w:rPr>
          <w:rFonts w:eastAsia="Times New Roman" w:cs="Times New Roman"/>
        </w:rPr>
      </w:pPr>
    </w:p>
    <w:p w14:paraId="71EC816D" w14:textId="77777777" w:rsidR="00797FDD" w:rsidRPr="005940E5" w:rsidRDefault="00797FDD" w:rsidP="00797FDD">
      <w:pPr>
        <w:pStyle w:val="NormalWeb"/>
        <w:spacing w:before="0" w:beforeAutospacing="0" w:after="0" w:afterAutospacing="0"/>
        <w:rPr>
          <w:i/>
          <w:sz w:val="28"/>
          <w:szCs w:val="28"/>
          <w:u w:val="single"/>
        </w:rPr>
      </w:pPr>
      <w:r w:rsidRPr="005940E5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Topics of Study</w:t>
      </w:r>
    </w:p>
    <w:p w14:paraId="57216EE6" w14:textId="5BBA0737" w:rsidR="00797FDD" w:rsidRDefault="00797FD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 w:rsidRPr="00797FDD">
        <w:rPr>
          <w:rFonts w:ascii="Cambria" w:hAnsi="Cambria"/>
          <w:color w:val="000000"/>
          <w:sz w:val="26"/>
          <w:szCs w:val="26"/>
        </w:rPr>
        <w:t xml:space="preserve">Still Life </w:t>
      </w:r>
      <w:r w:rsidR="002B30CD">
        <w:rPr>
          <w:rFonts w:ascii="Cambria" w:hAnsi="Cambria"/>
          <w:color w:val="000000"/>
          <w:sz w:val="26"/>
          <w:szCs w:val="26"/>
        </w:rPr>
        <w:t>Painting Acrylic Paint</w:t>
      </w:r>
    </w:p>
    <w:p w14:paraId="0B58762B" w14:textId="2CF2307E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Color Theory paintings</w:t>
      </w:r>
    </w:p>
    <w:p w14:paraId="0AB3C0A5" w14:textId="75054C39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Free Project – self expression as an artist</w:t>
      </w:r>
    </w:p>
    <w:p w14:paraId="3CF3EE2F" w14:textId="6F6E5E61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Watercolor – still life and landscape</w:t>
      </w:r>
    </w:p>
    <w:p w14:paraId="5CEF9D32" w14:textId="510E134C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Oil Painting – Still Life</w:t>
      </w:r>
    </w:p>
    <w:p w14:paraId="4164BF5C" w14:textId="434FE774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Surrealism</w:t>
      </w:r>
    </w:p>
    <w:p w14:paraId="24073383" w14:textId="247EC29B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Mosaic Style Painting</w:t>
      </w:r>
    </w:p>
    <w:p w14:paraId="6B6F3630" w14:textId="5DD5FD7B" w:rsidR="002B30C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Expressive figure study painting</w:t>
      </w:r>
    </w:p>
    <w:p w14:paraId="2DFC6ED4" w14:textId="756A374A" w:rsidR="002B30CD" w:rsidRPr="00797FDD" w:rsidRDefault="002B30CD" w:rsidP="00797FD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Abstraction</w:t>
      </w:r>
    </w:p>
    <w:p w14:paraId="165D021D" w14:textId="4269B002" w:rsidR="00797FDD" w:rsidRDefault="00797FDD" w:rsidP="00797FDD">
      <w:pPr>
        <w:rPr>
          <w:rFonts w:ascii="Times" w:eastAsia="Times New Roman" w:hAnsi="Times" w:cs="Times New Roman"/>
        </w:rPr>
      </w:pPr>
    </w:p>
    <w:p w14:paraId="0926D107" w14:textId="77777777" w:rsidR="00797FDD" w:rsidRPr="001530CE" w:rsidRDefault="00797FDD" w:rsidP="00797FDD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530CE">
        <w:rPr>
          <w:rFonts w:ascii="Cambria" w:hAnsi="Cambria"/>
          <w:b/>
          <w:bCs/>
          <w:i/>
          <w:iCs/>
          <w:color w:val="000000"/>
          <w:sz w:val="28"/>
          <w:szCs w:val="28"/>
          <w:u w:val="single"/>
        </w:rPr>
        <w:t>Methods of Assessment</w:t>
      </w:r>
    </w:p>
    <w:p w14:paraId="0F986101" w14:textId="77777777" w:rsidR="001530CE" w:rsidRPr="001530CE" w:rsidRDefault="001530CE" w:rsidP="001530CE">
      <w:pPr>
        <w:pStyle w:val="ListParagraph"/>
        <w:numPr>
          <w:ilvl w:val="0"/>
          <w:numId w:val="5"/>
        </w:numPr>
        <w:spacing w:after="200"/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>70% = summative project assessments</w:t>
      </w:r>
    </w:p>
    <w:p w14:paraId="63CE0D19" w14:textId="339F9CD8" w:rsidR="001530CE" w:rsidRPr="001530CE" w:rsidRDefault="001530CE" w:rsidP="001530CE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 w:rsidRPr="001530CE">
        <w:rPr>
          <w:rFonts w:ascii="Cambria" w:hAnsi="Cambria"/>
          <w:sz w:val="28"/>
        </w:rPr>
        <w:t xml:space="preserve">30% = </w:t>
      </w:r>
      <w:r w:rsidR="002F6D74">
        <w:rPr>
          <w:rFonts w:ascii="Cambria" w:hAnsi="Cambria"/>
          <w:sz w:val="28"/>
        </w:rPr>
        <w:t xml:space="preserve">Monthly </w:t>
      </w:r>
      <w:r w:rsidRPr="001530CE">
        <w:rPr>
          <w:rFonts w:ascii="Cambria" w:hAnsi="Cambria"/>
          <w:sz w:val="28"/>
        </w:rPr>
        <w:t xml:space="preserve">sketch </w:t>
      </w:r>
      <w:r w:rsidR="002F6D74">
        <w:rPr>
          <w:rFonts w:ascii="Cambria" w:hAnsi="Cambria"/>
          <w:sz w:val="28"/>
        </w:rPr>
        <w:t>journal</w:t>
      </w:r>
      <w:r w:rsidRPr="001530CE">
        <w:rPr>
          <w:rFonts w:ascii="Cambria" w:hAnsi="Cambria"/>
          <w:sz w:val="28"/>
        </w:rPr>
        <w:t>, writing responses, reflections</w:t>
      </w:r>
      <w:r w:rsidR="00693C12">
        <w:rPr>
          <w:rFonts w:ascii="Cambria" w:hAnsi="Cambria"/>
          <w:sz w:val="28"/>
        </w:rPr>
        <w:t>, &amp; participation in annual art show</w:t>
      </w:r>
    </w:p>
    <w:p w14:paraId="13E35E75" w14:textId="4E6FEAB3" w:rsidR="00002D70" w:rsidRDefault="00002D70" w:rsidP="00797FDD"/>
    <w:p w14:paraId="39B8C10F" w14:textId="77777777" w:rsidR="002F6D74" w:rsidRDefault="002F6D74" w:rsidP="00797FDD"/>
    <w:p w14:paraId="7FD3225B" w14:textId="77777777" w:rsidR="002F6D74" w:rsidRDefault="002F6D74" w:rsidP="00797FDD"/>
    <w:p w14:paraId="61D9E8F4" w14:textId="77777777" w:rsidR="002F6D74" w:rsidRDefault="002F6D74" w:rsidP="00797FDD"/>
    <w:p w14:paraId="7FCAC80E" w14:textId="77777777" w:rsidR="002F6D74" w:rsidRDefault="002F6D74" w:rsidP="00797FDD"/>
    <w:p w14:paraId="2169C51D" w14:textId="77777777" w:rsidR="002F6D74" w:rsidRPr="00797FDD" w:rsidRDefault="002F6D74" w:rsidP="00797FDD"/>
    <w:sectPr w:rsidR="002F6D74" w:rsidRPr="00797FDD" w:rsidSect="006F29A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45B0"/>
    <w:multiLevelType w:val="multilevel"/>
    <w:tmpl w:val="7C44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E69C0"/>
    <w:multiLevelType w:val="hybridMultilevel"/>
    <w:tmpl w:val="33DE3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C744A"/>
    <w:multiLevelType w:val="multilevel"/>
    <w:tmpl w:val="20A0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34689E"/>
    <w:multiLevelType w:val="multilevel"/>
    <w:tmpl w:val="843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A02F4"/>
    <w:multiLevelType w:val="multilevel"/>
    <w:tmpl w:val="DA0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50"/>
    <w:rsid w:val="00002D70"/>
    <w:rsid w:val="001101B8"/>
    <w:rsid w:val="001530CE"/>
    <w:rsid w:val="00234750"/>
    <w:rsid w:val="002B30CD"/>
    <w:rsid w:val="002F6D74"/>
    <w:rsid w:val="00581BD8"/>
    <w:rsid w:val="005940E5"/>
    <w:rsid w:val="005C0EC9"/>
    <w:rsid w:val="00693C12"/>
    <w:rsid w:val="006F29A9"/>
    <w:rsid w:val="00797FDD"/>
    <w:rsid w:val="008A7B7F"/>
    <w:rsid w:val="00A83896"/>
    <w:rsid w:val="00AC217A"/>
    <w:rsid w:val="00AD0A6A"/>
    <w:rsid w:val="00AE2E0C"/>
    <w:rsid w:val="00B97963"/>
    <w:rsid w:val="00BD7182"/>
    <w:rsid w:val="00C42E41"/>
    <w:rsid w:val="00D96BC1"/>
    <w:rsid w:val="00DC6AB5"/>
    <w:rsid w:val="00FA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8D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97FD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Mckemy</dc:creator>
  <cp:lastModifiedBy>Chris Carr</cp:lastModifiedBy>
  <cp:revision>2</cp:revision>
  <cp:lastPrinted>2013-10-28T19:59:00Z</cp:lastPrinted>
  <dcterms:created xsi:type="dcterms:W3CDTF">2013-10-30T19:57:00Z</dcterms:created>
  <dcterms:modified xsi:type="dcterms:W3CDTF">2013-10-30T19:57:00Z</dcterms:modified>
</cp:coreProperties>
</file>